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D5F" w:rsidRDefault="00E76D5F" w:rsidP="0024002E">
      <w:pPr>
        <w:spacing w:line="480" w:lineRule="auto"/>
        <w:jc w:val="both"/>
        <w:rPr>
          <w:rFonts w:ascii="Times New Roman" w:hAnsi="Times New Roman" w:cs="Times New Roman"/>
          <w:sz w:val="24"/>
          <w:szCs w:val="24"/>
        </w:rPr>
      </w:pPr>
      <w:bookmarkStart w:id="0" w:name="_GoBack"/>
      <w:bookmarkEnd w:id="0"/>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A46E07" w:rsidRPr="0024002E" w:rsidRDefault="00A46E07" w:rsidP="00E76D5F">
      <w:pPr>
        <w:spacing w:line="480" w:lineRule="auto"/>
        <w:jc w:val="center"/>
        <w:rPr>
          <w:rFonts w:ascii="Times New Roman" w:hAnsi="Times New Roman" w:cs="Times New Roman"/>
          <w:sz w:val="24"/>
          <w:szCs w:val="24"/>
        </w:rPr>
      </w:pPr>
      <w:r w:rsidRPr="0024002E">
        <w:rPr>
          <w:rFonts w:ascii="Times New Roman" w:hAnsi="Times New Roman" w:cs="Times New Roman"/>
          <w:sz w:val="24"/>
          <w:szCs w:val="24"/>
        </w:rPr>
        <w:t>The Affordable Care Act</w:t>
      </w:r>
    </w:p>
    <w:p w:rsidR="0027379A" w:rsidRPr="0024002E" w:rsidRDefault="0027379A" w:rsidP="00E76D5F">
      <w:pPr>
        <w:spacing w:line="480" w:lineRule="auto"/>
        <w:jc w:val="center"/>
        <w:rPr>
          <w:rFonts w:ascii="Times New Roman" w:hAnsi="Times New Roman" w:cs="Times New Roman"/>
          <w:sz w:val="24"/>
          <w:szCs w:val="24"/>
        </w:rPr>
      </w:pPr>
      <w:r w:rsidRPr="0024002E">
        <w:rPr>
          <w:rFonts w:ascii="Times New Roman" w:hAnsi="Times New Roman" w:cs="Times New Roman"/>
          <w:sz w:val="24"/>
          <w:szCs w:val="24"/>
        </w:rPr>
        <w:t>Student’s name:</w:t>
      </w:r>
    </w:p>
    <w:p w:rsidR="0027379A" w:rsidRPr="0024002E" w:rsidRDefault="0027379A" w:rsidP="00E76D5F">
      <w:pPr>
        <w:spacing w:line="480" w:lineRule="auto"/>
        <w:jc w:val="center"/>
        <w:rPr>
          <w:rFonts w:ascii="Times New Roman" w:hAnsi="Times New Roman" w:cs="Times New Roman"/>
          <w:sz w:val="24"/>
          <w:szCs w:val="24"/>
        </w:rPr>
      </w:pPr>
      <w:r w:rsidRPr="0024002E">
        <w:rPr>
          <w:rFonts w:ascii="Times New Roman" w:hAnsi="Times New Roman" w:cs="Times New Roman"/>
          <w:sz w:val="24"/>
          <w:szCs w:val="24"/>
        </w:rPr>
        <w:t>University’s Affiliation:</w:t>
      </w: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E76D5F" w:rsidRDefault="00E76D5F" w:rsidP="0024002E">
      <w:pPr>
        <w:spacing w:line="480" w:lineRule="auto"/>
        <w:jc w:val="both"/>
        <w:rPr>
          <w:rFonts w:ascii="Times New Roman" w:hAnsi="Times New Roman" w:cs="Times New Roman"/>
          <w:sz w:val="24"/>
          <w:szCs w:val="24"/>
        </w:rPr>
      </w:pPr>
    </w:p>
    <w:p w:rsidR="0027379A" w:rsidRPr="0024002E" w:rsidRDefault="00E76D5F" w:rsidP="00E76D5F">
      <w:pPr>
        <w:spacing w:line="480" w:lineRule="auto"/>
        <w:jc w:val="center"/>
        <w:rPr>
          <w:rFonts w:ascii="Times New Roman" w:hAnsi="Times New Roman" w:cs="Times New Roman"/>
          <w:sz w:val="24"/>
          <w:szCs w:val="24"/>
        </w:rPr>
      </w:pPr>
      <w:r w:rsidRPr="0024002E">
        <w:rPr>
          <w:rFonts w:ascii="Times New Roman" w:hAnsi="Times New Roman" w:cs="Times New Roman"/>
          <w:sz w:val="24"/>
          <w:szCs w:val="24"/>
        </w:rPr>
        <w:lastRenderedPageBreak/>
        <w:t>THE AFFORDABLE CARE ACT</w:t>
      </w:r>
    </w:p>
    <w:p w:rsidR="00E34EC9" w:rsidRPr="0024002E" w:rsidRDefault="00A46E07" w:rsidP="00E76D5F">
      <w:pPr>
        <w:spacing w:line="480" w:lineRule="auto"/>
        <w:ind w:firstLine="720"/>
        <w:jc w:val="both"/>
        <w:rPr>
          <w:rFonts w:ascii="Times New Roman" w:hAnsi="Times New Roman" w:cs="Times New Roman"/>
          <w:sz w:val="24"/>
          <w:szCs w:val="24"/>
        </w:rPr>
      </w:pPr>
      <w:r w:rsidRPr="0024002E">
        <w:rPr>
          <w:rFonts w:ascii="Times New Roman" w:hAnsi="Times New Roman" w:cs="Times New Roman"/>
          <w:sz w:val="24"/>
          <w:szCs w:val="24"/>
        </w:rPr>
        <w:t>The Federal government of United States, through the leadership of former president Barak Obama, passed a health care law. All the Americans were expected to secure medical insurance cover failure to which tough punishment could apply. The Act, though beneficial to the American community as a whole presents some disadvantages. This paper, therefore, discusses the advantages and disadvantages of the Affordable Care Act (ACA). The ACA</w:t>
      </w:r>
      <w:r w:rsidR="00E34EC9" w:rsidRPr="0024002E">
        <w:rPr>
          <w:rFonts w:ascii="Times New Roman" w:hAnsi="Times New Roman" w:cs="Times New Roman"/>
          <w:sz w:val="24"/>
          <w:szCs w:val="24"/>
        </w:rPr>
        <w:t xml:space="preserve"> promotes creation of a healt</w:t>
      </w:r>
      <w:r w:rsidR="00114CD5" w:rsidRPr="0024002E">
        <w:rPr>
          <w:rFonts w:ascii="Times New Roman" w:hAnsi="Times New Roman" w:cs="Times New Roman"/>
          <w:sz w:val="24"/>
          <w:szCs w:val="24"/>
        </w:rPr>
        <w:t>h nation but adds weight to the cost of living of many American people</w:t>
      </w:r>
      <w:r w:rsidR="006A51F7" w:rsidRPr="0024002E">
        <w:rPr>
          <w:rFonts w:ascii="Times New Roman" w:hAnsi="Times New Roman" w:cs="Times New Roman"/>
          <w:sz w:val="24"/>
          <w:szCs w:val="24"/>
        </w:rPr>
        <w:t>.</w:t>
      </w:r>
    </w:p>
    <w:p w:rsidR="009A5E57" w:rsidRPr="0024002E" w:rsidRDefault="00210B33" w:rsidP="00E76D5F">
      <w:pPr>
        <w:spacing w:line="480" w:lineRule="auto"/>
        <w:ind w:firstLine="720"/>
        <w:jc w:val="both"/>
        <w:rPr>
          <w:rFonts w:ascii="Times New Roman" w:hAnsi="Times New Roman" w:cs="Times New Roman"/>
          <w:sz w:val="24"/>
          <w:szCs w:val="24"/>
        </w:rPr>
      </w:pPr>
      <w:r w:rsidRPr="0024002E">
        <w:rPr>
          <w:rFonts w:ascii="Times New Roman" w:hAnsi="Times New Roman" w:cs="Times New Roman"/>
          <w:sz w:val="24"/>
          <w:szCs w:val="24"/>
        </w:rPr>
        <w:t xml:space="preserve">The </w:t>
      </w:r>
      <w:r w:rsidR="0000637D" w:rsidRPr="0024002E">
        <w:rPr>
          <w:rFonts w:ascii="Times New Roman" w:hAnsi="Times New Roman" w:cs="Times New Roman"/>
          <w:sz w:val="24"/>
          <w:szCs w:val="24"/>
        </w:rPr>
        <w:t>A</w:t>
      </w:r>
      <w:r w:rsidR="00EB21F8" w:rsidRPr="0024002E">
        <w:rPr>
          <w:rFonts w:ascii="Times New Roman" w:hAnsi="Times New Roman" w:cs="Times New Roman"/>
          <w:sz w:val="24"/>
          <w:szCs w:val="24"/>
        </w:rPr>
        <w:t>CA facilitates the accessibility of health insurance by many Americans. When the government did not force people to take insurance covers, many Americans did not bother applying for the insurance</w:t>
      </w:r>
      <w:r w:rsidR="00075D4F" w:rsidRPr="0024002E">
        <w:rPr>
          <w:rFonts w:ascii="Times New Roman" w:hAnsi="Times New Roman" w:cs="Times New Roman"/>
          <w:color w:val="222222"/>
          <w:sz w:val="24"/>
          <w:szCs w:val="24"/>
          <w:shd w:val="clear" w:color="auto" w:fill="FFFFFF"/>
        </w:rPr>
        <w:t xml:space="preserve"> (Blumenthal &amp; Collins, 2014)</w:t>
      </w:r>
      <w:r w:rsidR="00EB21F8" w:rsidRPr="0024002E">
        <w:rPr>
          <w:rFonts w:ascii="Times New Roman" w:hAnsi="Times New Roman" w:cs="Times New Roman"/>
          <w:sz w:val="24"/>
          <w:szCs w:val="24"/>
        </w:rPr>
        <w:t>. For that reason, the medical cultur</w:t>
      </w:r>
      <w:r w:rsidR="00ED6265" w:rsidRPr="0024002E">
        <w:rPr>
          <w:rFonts w:ascii="Times New Roman" w:hAnsi="Times New Roman" w:cs="Times New Roman"/>
          <w:sz w:val="24"/>
          <w:szCs w:val="24"/>
        </w:rPr>
        <w:t xml:space="preserve">e of people was poor and in event of high hospital bills many people could not afford to clear their medical bills. </w:t>
      </w:r>
      <w:r w:rsidR="00C73856" w:rsidRPr="0024002E">
        <w:rPr>
          <w:rFonts w:ascii="Times New Roman" w:hAnsi="Times New Roman" w:cs="Times New Roman"/>
          <w:sz w:val="24"/>
          <w:szCs w:val="24"/>
        </w:rPr>
        <w:t>The ACA ensures that people take health insurance. It suffices to remark that although the health care insurance is not given free more that sixteen million people took health insurance cover five years after the passing of the Affordable Care Act</w:t>
      </w:r>
      <w:r w:rsidR="00781AC5" w:rsidRPr="0024002E">
        <w:rPr>
          <w:rFonts w:ascii="Times New Roman" w:hAnsi="Times New Roman" w:cs="Times New Roman"/>
          <w:color w:val="222222"/>
          <w:sz w:val="24"/>
          <w:szCs w:val="24"/>
          <w:shd w:val="clear" w:color="auto" w:fill="FFFFFF"/>
        </w:rPr>
        <w:t xml:space="preserve"> (Hall &amp; Lord, 2014)</w:t>
      </w:r>
      <w:r w:rsidR="00C73856" w:rsidRPr="0024002E">
        <w:rPr>
          <w:rFonts w:ascii="Times New Roman" w:hAnsi="Times New Roman" w:cs="Times New Roman"/>
          <w:sz w:val="24"/>
          <w:szCs w:val="24"/>
        </w:rPr>
        <w:t>.</w:t>
      </w:r>
      <w:r w:rsidR="006523FB" w:rsidRPr="0024002E">
        <w:rPr>
          <w:rFonts w:ascii="Times New Roman" w:hAnsi="Times New Roman" w:cs="Times New Roman"/>
          <w:sz w:val="24"/>
          <w:szCs w:val="24"/>
        </w:rPr>
        <w:t xml:space="preserve"> It is impressive that the Act was supported by majority of the young people who make large percent of the total number of insured Americans. </w:t>
      </w:r>
      <w:r w:rsidR="004934A7" w:rsidRPr="0024002E">
        <w:rPr>
          <w:rFonts w:ascii="Times New Roman" w:hAnsi="Times New Roman" w:cs="Times New Roman"/>
          <w:sz w:val="24"/>
          <w:szCs w:val="24"/>
        </w:rPr>
        <w:t>Before</w:t>
      </w:r>
      <w:r w:rsidR="009A5E57" w:rsidRPr="0024002E">
        <w:rPr>
          <w:rFonts w:ascii="Times New Roman" w:hAnsi="Times New Roman" w:cs="Times New Roman"/>
          <w:sz w:val="24"/>
          <w:szCs w:val="24"/>
        </w:rPr>
        <w:t xml:space="preserve"> the Act</w:t>
      </w:r>
      <w:r w:rsidR="004934A7" w:rsidRPr="0024002E">
        <w:rPr>
          <w:rFonts w:ascii="Times New Roman" w:hAnsi="Times New Roman" w:cs="Times New Roman"/>
          <w:sz w:val="24"/>
          <w:szCs w:val="24"/>
        </w:rPr>
        <w:t xml:space="preserve">, people suffered from diseases like cancer </w:t>
      </w:r>
      <w:r w:rsidR="00A46E07" w:rsidRPr="0024002E">
        <w:rPr>
          <w:rFonts w:ascii="Times New Roman" w:hAnsi="Times New Roman" w:cs="Times New Roman"/>
          <w:sz w:val="24"/>
          <w:szCs w:val="24"/>
        </w:rPr>
        <w:t>etc.</w:t>
      </w:r>
      <w:r w:rsidR="004934A7" w:rsidRPr="0024002E">
        <w:rPr>
          <w:rFonts w:ascii="Times New Roman" w:hAnsi="Times New Roman" w:cs="Times New Roman"/>
          <w:sz w:val="24"/>
          <w:szCs w:val="24"/>
        </w:rPr>
        <w:t>, which were expensive to treat</w:t>
      </w:r>
      <w:r w:rsidR="000264B8" w:rsidRPr="0024002E">
        <w:rPr>
          <w:rFonts w:ascii="Times New Roman" w:hAnsi="Times New Roman" w:cs="Times New Roman"/>
          <w:color w:val="222222"/>
          <w:sz w:val="24"/>
          <w:szCs w:val="24"/>
          <w:shd w:val="clear" w:color="auto" w:fill="FFFFFF"/>
        </w:rPr>
        <w:t xml:space="preserve"> (Protection, &amp; Act, 2010)</w:t>
      </w:r>
      <w:r w:rsidR="004934A7" w:rsidRPr="0024002E">
        <w:rPr>
          <w:rFonts w:ascii="Times New Roman" w:hAnsi="Times New Roman" w:cs="Times New Roman"/>
          <w:sz w:val="24"/>
          <w:szCs w:val="24"/>
        </w:rPr>
        <w:t xml:space="preserve">. Therefore those suffering from such were left helpless as the insurance companies declined to cater for their medication for the preexisting illnesses. </w:t>
      </w:r>
    </w:p>
    <w:p w:rsidR="00603553" w:rsidRPr="0024002E" w:rsidRDefault="00603553" w:rsidP="00E76D5F">
      <w:pPr>
        <w:spacing w:line="480" w:lineRule="auto"/>
        <w:ind w:firstLine="720"/>
        <w:jc w:val="both"/>
        <w:rPr>
          <w:rFonts w:ascii="Times New Roman" w:hAnsi="Times New Roman" w:cs="Times New Roman"/>
          <w:sz w:val="24"/>
          <w:szCs w:val="24"/>
        </w:rPr>
      </w:pPr>
      <w:r w:rsidRPr="0024002E">
        <w:rPr>
          <w:rFonts w:ascii="Times New Roman" w:hAnsi="Times New Roman" w:cs="Times New Roman"/>
          <w:sz w:val="24"/>
          <w:szCs w:val="24"/>
        </w:rPr>
        <w:t xml:space="preserve">The ACA ensures there is no limitation to health care for all the American </w:t>
      </w:r>
      <w:r w:rsidR="00127D8A" w:rsidRPr="0024002E">
        <w:rPr>
          <w:rFonts w:ascii="Times New Roman" w:hAnsi="Times New Roman" w:cs="Times New Roman"/>
          <w:sz w:val="24"/>
          <w:szCs w:val="24"/>
        </w:rPr>
        <w:t>citizens. Initially</w:t>
      </w:r>
      <w:r w:rsidR="004934A7" w:rsidRPr="0024002E">
        <w:rPr>
          <w:rFonts w:ascii="Times New Roman" w:hAnsi="Times New Roman" w:cs="Times New Roman"/>
          <w:sz w:val="24"/>
          <w:szCs w:val="24"/>
        </w:rPr>
        <w:t xml:space="preserve"> people </w:t>
      </w:r>
      <w:r w:rsidR="006D31DB" w:rsidRPr="0024002E">
        <w:rPr>
          <w:rFonts w:ascii="Times New Roman" w:hAnsi="Times New Roman" w:cs="Times New Roman"/>
          <w:sz w:val="24"/>
          <w:szCs w:val="24"/>
        </w:rPr>
        <w:t xml:space="preserve">suffering from chronic diseases could not get insurance cover as the companies set limits to cut down the cost of treating an </w:t>
      </w:r>
      <w:r w:rsidR="00127D8A" w:rsidRPr="0024002E">
        <w:rPr>
          <w:rFonts w:ascii="Times New Roman" w:hAnsi="Times New Roman" w:cs="Times New Roman"/>
          <w:sz w:val="24"/>
          <w:szCs w:val="24"/>
        </w:rPr>
        <w:t>individual</w:t>
      </w:r>
      <w:r w:rsidR="00347A13" w:rsidRPr="0024002E">
        <w:rPr>
          <w:rFonts w:ascii="Times New Roman" w:hAnsi="Times New Roman" w:cs="Times New Roman"/>
          <w:color w:val="222222"/>
          <w:sz w:val="24"/>
          <w:szCs w:val="24"/>
          <w:shd w:val="clear" w:color="auto" w:fill="FFFFFF"/>
        </w:rPr>
        <w:t xml:space="preserve"> (Blumenthal, Abrams &amp; Nuzum, 2015)</w:t>
      </w:r>
      <w:r w:rsidR="00127D8A" w:rsidRPr="0024002E">
        <w:rPr>
          <w:rFonts w:ascii="Times New Roman" w:hAnsi="Times New Roman" w:cs="Times New Roman"/>
          <w:sz w:val="24"/>
          <w:szCs w:val="24"/>
        </w:rPr>
        <w:t xml:space="preserve">. </w:t>
      </w:r>
      <w:r w:rsidR="00127D8A" w:rsidRPr="0024002E">
        <w:rPr>
          <w:rFonts w:ascii="Times New Roman" w:hAnsi="Times New Roman" w:cs="Times New Roman"/>
          <w:sz w:val="24"/>
          <w:szCs w:val="24"/>
        </w:rPr>
        <w:lastRenderedPageBreak/>
        <w:t>The</w:t>
      </w:r>
      <w:r w:rsidR="006D31DB" w:rsidRPr="0024002E">
        <w:rPr>
          <w:rFonts w:ascii="Times New Roman" w:hAnsi="Times New Roman" w:cs="Times New Roman"/>
          <w:sz w:val="24"/>
          <w:szCs w:val="24"/>
        </w:rPr>
        <w:t xml:space="preserve"> affordable care act covers both numerous screenings and preventive services which have low deductions. With this </w:t>
      </w:r>
      <w:r w:rsidR="00127D8A" w:rsidRPr="0024002E">
        <w:rPr>
          <w:rFonts w:ascii="Times New Roman" w:hAnsi="Times New Roman" w:cs="Times New Roman"/>
          <w:sz w:val="24"/>
          <w:szCs w:val="24"/>
        </w:rPr>
        <w:t>act, its</w:t>
      </w:r>
      <w:r w:rsidR="006D31DB" w:rsidRPr="0024002E">
        <w:rPr>
          <w:rFonts w:ascii="Times New Roman" w:hAnsi="Times New Roman" w:cs="Times New Roman"/>
          <w:sz w:val="24"/>
          <w:szCs w:val="24"/>
        </w:rPr>
        <w:t xml:space="preserve"> hoped that if you are proactive in your healthcare then you can avoid </w:t>
      </w:r>
      <w:r w:rsidR="00EF0928" w:rsidRPr="0024002E">
        <w:rPr>
          <w:rFonts w:ascii="Times New Roman" w:hAnsi="Times New Roman" w:cs="Times New Roman"/>
          <w:sz w:val="24"/>
          <w:szCs w:val="24"/>
        </w:rPr>
        <w:t>health problems till a later date for instance health complications such as diabetes if treated early may prevent wastage of money and other resources</w:t>
      </w:r>
      <w:r w:rsidR="00781AC5" w:rsidRPr="0024002E">
        <w:rPr>
          <w:rFonts w:ascii="Times New Roman" w:hAnsi="Times New Roman" w:cs="Times New Roman"/>
          <w:color w:val="222222"/>
          <w:sz w:val="24"/>
          <w:szCs w:val="24"/>
          <w:shd w:val="clear" w:color="auto" w:fill="FFFFFF"/>
        </w:rPr>
        <w:t xml:space="preserve"> (Harris &amp; Wallace, 2012)</w:t>
      </w:r>
      <w:r w:rsidR="00EF0928" w:rsidRPr="0024002E">
        <w:rPr>
          <w:rFonts w:ascii="Times New Roman" w:hAnsi="Times New Roman" w:cs="Times New Roman"/>
          <w:sz w:val="24"/>
          <w:szCs w:val="24"/>
        </w:rPr>
        <w:t>.</w:t>
      </w:r>
      <w:r w:rsidR="00781AC5" w:rsidRPr="0024002E">
        <w:rPr>
          <w:rFonts w:ascii="Times New Roman" w:hAnsi="Times New Roman" w:cs="Times New Roman"/>
          <w:sz w:val="24"/>
          <w:szCs w:val="24"/>
        </w:rPr>
        <w:t xml:space="preserve"> </w:t>
      </w:r>
      <w:r w:rsidR="00EF0928" w:rsidRPr="0024002E">
        <w:rPr>
          <w:rFonts w:ascii="Times New Roman" w:hAnsi="Times New Roman" w:cs="Times New Roman"/>
          <w:sz w:val="24"/>
          <w:szCs w:val="24"/>
        </w:rPr>
        <w:t xml:space="preserve">With </w:t>
      </w:r>
      <w:r w:rsidR="006F37B6" w:rsidRPr="0024002E">
        <w:rPr>
          <w:rFonts w:ascii="Times New Roman" w:hAnsi="Times New Roman" w:cs="Times New Roman"/>
          <w:sz w:val="24"/>
          <w:szCs w:val="24"/>
        </w:rPr>
        <w:t>the ACA</w:t>
      </w:r>
      <w:r w:rsidRPr="0024002E">
        <w:rPr>
          <w:rFonts w:ascii="Times New Roman" w:hAnsi="Times New Roman" w:cs="Times New Roman"/>
          <w:sz w:val="24"/>
          <w:szCs w:val="24"/>
        </w:rPr>
        <w:t xml:space="preserve"> </w:t>
      </w:r>
      <w:r w:rsidR="00EF0928" w:rsidRPr="0024002E">
        <w:rPr>
          <w:rFonts w:ascii="Times New Roman" w:hAnsi="Times New Roman" w:cs="Times New Roman"/>
          <w:sz w:val="24"/>
          <w:szCs w:val="24"/>
        </w:rPr>
        <w:t xml:space="preserve">people are assured of cheap and affordable drugs. </w:t>
      </w:r>
      <w:r w:rsidR="006F37B6" w:rsidRPr="0024002E">
        <w:rPr>
          <w:rFonts w:ascii="Times New Roman" w:hAnsi="Times New Roman" w:cs="Times New Roman"/>
          <w:sz w:val="24"/>
          <w:szCs w:val="24"/>
        </w:rPr>
        <w:t>Surprisingly</w:t>
      </w:r>
      <w:r w:rsidR="00EF0928" w:rsidRPr="0024002E">
        <w:rPr>
          <w:rFonts w:ascii="Times New Roman" w:hAnsi="Times New Roman" w:cs="Times New Roman"/>
          <w:sz w:val="24"/>
          <w:szCs w:val="24"/>
        </w:rPr>
        <w:t xml:space="preserve"> prominent </w:t>
      </w:r>
      <w:r w:rsidR="00A46E07" w:rsidRPr="0024002E">
        <w:rPr>
          <w:rFonts w:ascii="Times New Roman" w:hAnsi="Times New Roman" w:cs="Times New Roman"/>
          <w:sz w:val="24"/>
          <w:szCs w:val="24"/>
        </w:rPr>
        <w:t>citizens</w:t>
      </w:r>
      <w:r w:rsidR="00EF0928" w:rsidRPr="0024002E">
        <w:rPr>
          <w:rFonts w:ascii="Times New Roman" w:hAnsi="Times New Roman" w:cs="Times New Roman"/>
          <w:sz w:val="24"/>
          <w:szCs w:val="24"/>
        </w:rPr>
        <w:t xml:space="preserve"> are unable to pay for</w:t>
      </w:r>
      <w:r w:rsidRPr="0024002E">
        <w:rPr>
          <w:rFonts w:ascii="Times New Roman" w:hAnsi="Times New Roman" w:cs="Times New Roman"/>
          <w:sz w:val="24"/>
          <w:szCs w:val="24"/>
        </w:rPr>
        <w:t xml:space="preserve"> their medica</w:t>
      </w:r>
      <w:r w:rsidR="006F37B6" w:rsidRPr="0024002E">
        <w:rPr>
          <w:rFonts w:ascii="Times New Roman" w:hAnsi="Times New Roman" w:cs="Times New Roman"/>
          <w:sz w:val="24"/>
          <w:szCs w:val="24"/>
        </w:rPr>
        <w:t>l bills</w:t>
      </w:r>
      <w:r w:rsidRPr="0024002E">
        <w:rPr>
          <w:rFonts w:ascii="Times New Roman" w:hAnsi="Times New Roman" w:cs="Times New Roman"/>
          <w:sz w:val="24"/>
          <w:szCs w:val="24"/>
        </w:rPr>
        <w:t>.</w:t>
      </w:r>
      <w:r w:rsidR="006F37B6" w:rsidRPr="0024002E">
        <w:rPr>
          <w:rFonts w:ascii="Times New Roman" w:hAnsi="Times New Roman" w:cs="Times New Roman"/>
          <w:sz w:val="24"/>
          <w:szCs w:val="24"/>
        </w:rPr>
        <w:t xml:space="preserve"> Also there has been increased prescription of generic drugs to cater for various health problems in every year</w:t>
      </w:r>
      <w:r w:rsidRPr="0024002E">
        <w:rPr>
          <w:rFonts w:ascii="Times New Roman" w:hAnsi="Times New Roman" w:cs="Times New Roman"/>
          <w:sz w:val="24"/>
          <w:szCs w:val="24"/>
        </w:rPr>
        <w:t>.</w:t>
      </w:r>
      <w:r w:rsidR="006F37B6" w:rsidRPr="0024002E">
        <w:rPr>
          <w:rFonts w:ascii="Times New Roman" w:hAnsi="Times New Roman" w:cs="Times New Roman"/>
          <w:sz w:val="24"/>
          <w:szCs w:val="24"/>
        </w:rPr>
        <w:t xml:space="preserve">it is estimated that over $26.8 </w:t>
      </w:r>
      <w:r w:rsidR="00A46E07" w:rsidRPr="0024002E">
        <w:rPr>
          <w:rFonts w:ascii="Times New Roman" w:hAnsi="Times New Roman" w:cs="Times New Roman"/>
          <w:sz w:val="24"/>
          <w:szCs w:val="24"/>
        </w:rPr>
        <w:t>billion</w:t>
      </w:r>
      <w:r w:rsidR="006F37B6" w:rsidRPr="0024002E">
        <w:rPr>
          <w:rFonts w:ascii="Times New Roman" w:hAnsi="Times New Roman" w:cs="Times New Roman"/>
          <w:sz w:val="24"/>
          <w:szCs w:val="24"/>
        </w:rPr>
        <w:t xml:space="preserve"> on prescription drugs under Obama care were saved</w:t>
      </w:r>
      <w:r w:rsidR="00F86103" w:rsidRPr="0024002E">
        <w:rPr>
          <w:rFonts w:ascii="Times New Roman" w:hAnsi="Times New Roman" w:cs="Times New Roman"/>
          <w:color w:val="222222"/>
          <w:sz w:val="24"/>
          <w:szCs w:val="24"/>
          <w:shd w:val="clear" w:color="auto" w:fill="FFFFFF"/>
        </w:rPr>
        <w:t xml:space="preserve"> (Davis, Abrams &amp; Stremikis, 2011)</w:t>
      </w:r>
      <w:r w:rsidR="006F37B6" w:rsidRPr="0024002E">
        <w:rPr>
          <w:rFonts w:ascii="Times New Roman" w:hAnsi="Times New Roman" w:cs="Times New Roman"/>
          <w:sz w:val="24"/>
          <w:szCs w:val="24"/>
        </w:rPr>
        <w:t xml:space="preserve">. This is as per the “centers for </w:t>
      </w:r>
      <w:r w:rsidR="00A46E07" w:rsidRPr="0024002E">
        <w:rPr>
          <w:rFonts w:ascii="Times New Roman" w:hAnsi="Times New Roman" w:cs="Times New Roman"/>
          <w:sz w:val="24"/>
          <w:szCs w:val="24"/>
        </w:rPr>
        <w:t>Medicare</w:t>
      </w:r>
      <w:r w:rsidR="006F37B6" w:rsidRPr="0024002E">
        <w:rPr>
          <w:rFonts w:ascii="Times New Roman" w:hAnsi="Times New Roman" w:cs="Times New Roman"/>
          <w:sz w:val="24"/>
          <w:szCs w:val="24"/>
        </w:rPr>
        <w:t xml:space="preserve"> and </w:t>
      </w:r>
      <w:r w:rsidR="00D22F45" w:rsidRPr="0024002E">
        <w:rPr>
          <w:rFonts w:ascii="Times New Roman" w:hAnsi="Times New Roman" w:cs="Times New Roman"/>
          <w:sz w:val="24"/>
          <w:szCs w:val="24"/>
        </w:rPr>
        <w:t xml:space="preserve">Medicaid </w:t>
      </w:r>
      <w:r w:rsidR="00A46E07" w:rsidRPr="0024002E">
        <w:rPr>
          <w:rFonts w:ascii="Times New Roman" w:hAnsi="Times New Roman" w:cs="Times New Roman"/>
          <w:sz w:val="24"/>
          <w:szCs w:val="24"/>
        </w:rPr>
        <w:t>services press</w:t>
      </w:r>
      <w:r w:rsidR="00D22F45" w:rsidRPr="0024002E">
        <w:rPr>
          <w:rFonts w:ascii="Times New Roman" w:hAnsi="Times New Roman" w:cs="Times New Roman"/>
          <w:sz w:val="24"/>
          <w:szCs w:val="24"/>
        </w:rPr>
        <w:t xml:space="preserve"> release</w:t>
      </w:r>
      <w:r w:rsidR="00A46E07" w:rsidRPr="0024002E">
        <w:rPr>
          <w:rFonts w:ascii="Times New Roman" w:hAnsi="Times New Roman" w:cs="Times New Roman"/>
          <w:sz w:val="24"/>
          <w:szCs w:val="24"/>
        </w:rPr>
        <w:t>, 2017</w:t>
      </w:r>
      <w:r w:rsidR="00D22F45" w:rsidRPr="0024002E">
        <w:rPr>
          <w:rFonts w:ascii="Times New Roman" w:hAnsi="Times New Roman" w:cs="Times New Roman"/>
          <w:sz w:val="24"/>
          <w:szCs w:val="24"/>
        </w:rPr>
        <w:t>.</w:t>
      </w:r>
    </w:p>
    <w:p w:rsidR="00D22F45" w:rsidRPr="0024002E" w:rsidRDefault="00603553" w:rsidP="00E76D5F">
      <w:pPr>
        <w:spacing w:line="480" w:lineRule="auto"/>
        <w:ind w:firstLine="720"/>
        <w:jc w:val="both"/>
        <w:rPr>
          <w:rFonts w:ascii="Times New Roman" w:hAnsi="Times New Roman" w:cs="Times New Roman"/>
          <w:sz w:val="24"/>
          <w:szCs w:val="24"/>
        </w:rPr>
      </w:pPr>
      <w:r w:rsidRPr="0024002E">
        <w:rPr>
          <w:rFonts w:ascii="Times New Roman" w:hAnsi="Times New Roman" w:cs="Times New Roman"/>
          <w:sz w:val="24"/>
          <w:szCs w:val="24"/>
        </w:rPr>
        <w:t>The act adds weight to the high cost of living of a common US citizen.</w:t>
      </w:r>
      <w:r w:rsidR="00022997" w:rsidRPr="0024002E">
        <w:rPr>
          <w:rFonts w:ascii="Times New Roman" w:hAnsi="Times New Roman" w:cs="Times New Roman"/>
          <w:sz w:val="24"/>
          <w:szCs w:val="24"/>
        </w:rPr>
        <w:t xml:space="preserve"> </w:t>
      </w:r>
      <w:r w:rsidR="00D22F45" w:rsidRPr="0024002E">
        <w:rPr>
          <w:rFonts w:ascii="Times New Roman" w:hAnsi="Times New Roman" w:cs="Times New Roman"/>
          <w:sz w:val="24"/>
          <w:szCs w:val="24"/>
        </w:rPr>
        <w:t xml:space="preserve">The </w:t>
      </w:r>
      <w:r w:rsidR="00022997" w:rsidRPr="0024002E">
        <w:rPr>
          <w:rFonts w:ascii="Times New Roman" w:hAnsi="Times New Roman" w:cs="Times New Roman"/>
          <w:sz w:val="24"/>
          <w:szCs w:val="24"/>
        </w:rPr>
        <w:t>US</w:t>
      </w:r>
      <w:r w:rsidR="00D22F45" w:rsidRPr="0024002E">
        <w:rPr>
          <w:rFonts w:ascii="Times New Roman" w:hAnsi="Times New Roman" w:cs="Times New Roman"/>
          <w:sz w:val="24"/>
          <w:szCs w:val="24"/>
        </w:rPr>
        <w:t xml:space="preserve"> common citizens are now benefiting a lot from the ACA especially those with preexisting </w:t>
      </w:r>
      <w:r w:rsidR="00903FCD" w:rsidRPr="0024002E">
        <w:rPr>
          <w:rFonts w:ascii="Times New Roman" w:hAnsi="Times New Roman" w:cs="Times New Roman"/>
          <w:sz w:val="24"/>
          <w:szCs w:val="24"/>
        </w:rPr>
        <w:t>conditions</w:t>
      </w:r>
      <w:r w:rsidR="00D22F45" w:rsidRPr="0024002E">
        <w:rPr>
          <w:rFonts w:ascii="Times New Roman" w:hAnsi="Times New Roman" w:cs="Times New Roman"/>
          <w:sz w:val="24"/>
          <w:szCs w:val="24"/>
        </w:rPr>
        <w:t xml:space="preserve"> leading to increased premiums as majority had insurance cover</w:t>
      </w:r>
      <w:r w:rsidR="003825AD" w:rsidRPr="0024002E">
        <w:rPr>
          <w:rFonts w:ascii="Times New Roman" w:hAnsi="Times New Roman" w:cs="Times New Roman"/>
          <w:color w:val="222222"/>
          <w:sz w:val="24"/>
          <w:szCs w:val="24"/>
          <w:shd w:val="clear" w:color="auto" w:fill="FFFFFF"/>
        </w:rPr>
        <w:t xml:space="preserve"> (Kocher, Emanuel &amp; DeParle, 2010)</w:t>
      </w:r>
      <w:r w:rsidR="00D22F45" w:rsidRPr="0024002E">
        <w:rPr>
          <w:rFonts w:ascii="Times New Roman" w:hAnsi="Times New Roman" w:cs="Times New Roman"/>
          <w:sz w:val="24"/>
          <w:szCs w:val="24"/>
        </w:rPr>
        <w:t>.</w:t>
      </w:r>
      <w:r w:rsidR="00EC2A57" w:rsidRPr="0024002E">
        <w:rPr>
          <w:rFonts w:ascii="Times New Roman" w:hAnsi="Times New Roman" w:cs="Times New Roman"/>
          <w:sz w:val="24"/>
          <w:szCs w:val="24"/>
        </w:rPr>
        <w:t xml:space="preserve"> The </w:t>
      </w:r>
      <w:r w:rsidR="00A46E07" w:rsidRPr="0024002E">
        <w:rPr>
          <w:rFonts w:ascii="Times New Roman" w:hAnsi="Times New Roman" w:cs="Times New Roman"/>
          <w:sz w:val="24"/>
          <w:szCs w:val="24"/>
        </w:rPr>
        <w:t>Obamacare</w:t>
      </w:r>
      <w:r w:rsidR="00EC2A57" w:rsidRPr="0024002E">
        <w:rPr>
          <w:rFonts w:ascii="Times New Roman" w:hAnsi="Times New Roman" w:cs="Times New Roman"/>
          <w:sz w:val="24"/>
          <w:szCs w:val="24"/>
        </w:rPr>
        <w:t xml:space="preserve"> was aimed to make people be insured throughout the </w:t>
      </w:r>
      <w:r w:rsidR="00903FCD" w:rsidRPr="0024002E">
        <w:rPr>
          <w:rFonts w:ascii="Times New Roman" w:hAnsi="Times New Roman" w:cs="Times New Roman"/>
          <w:sz w:val="24"/>
          <w:szCs w:val="24"/>
        </w:rPr>
        <w:t>year. Those</w:t>
      </w:r>
      <w:r w:rsidR="00EC2A57" w:rsidRPr="0024002E">
        <w:rPr>
          <w:rFonts w:ascii="Times New Roman" w:hAnsi="Times New Roman" w:cs="Times New Roman"/>
          <w:sz w:val="24"/>
          <w:szCs w:val="24"/>
        </w:rPr>
        <w:t xml:space="preserve"> who fail to pay and have not obtained an exemption must pay modest </w:t>
      </w:r>
      <w:r w:rsidR="00A46E07" w:rsidRPr="0024002E">
        <w:rPr>
          <w:rFonts w:ascii="Times New Roman" w:hAnsi="Times New Roman" w:cs="Times New Roman"/>
          <w:sz w:val="24"/>
          <w:szCs w:val="24"/>
        </w:rPr>
        <w:t>fine. Following</w:t>
      </w:r>
      <w:r w:rsidR="00EC2A57" w:rsidRPr="0024002E">
        <w:rPr>
          <w:rFonts w:ascii="Times New Roman" w:hAnsi="Times New Roman" w:cs="Times New Roman"/>
          <w:sz w:val="24"/>
          <w:szCs w:val="24"/>
        </w:rPr>
        <w:t xml:space="preserve"> the dynamic patterns this fine has changed and as a result it is going to be eliminated  in the beginning of the financial year 2019.</w:t>
      </w:r>
      <w:r w:rsidR="00903FCD" w:rsidRPr="0024002E">
        <w:rPr>
          <w:rFonts w:ascii="Times New Roman" w:hAnsi="Times New Roman" w:cs="Times New Roman"/>
          <w:sz w:val="24"/>
          <w:szCs w:val="24"/>
        </w:rPr>
        <w:t xml:space="preserve">a number of taxes on medical devices as well as </w:t>
      </w:r>
      <w:r w:rsidR="00A46E07" w:rsidRPr="0024002E">
        <w:rPr>
          <w:rFonts w:ascii="Times New Roman" w:hAnsi="Times New Roman" w:cs="Times New Roman"/>
          <w:sz w:val="24"/>
          <w:szCs w:val="24"/>
        </w:rPr>
        <w:t>pharmaceuticals</w:t>
      </w:r>
      <w:r w:rsidR="00903FCD" w:rsidRPr="0024002E">
        <w:rPr>
          <w:rFonts w:ascii="Times New Roman" w:hAnsi="Times New Roman" w:cs="Times New Roman"/>
          <w:sz w:val="24"/>
          <w:szCs w:val="24"/>
        </w:rPr>
        <w:t xml:space="preserve"> were </w:t>
      </w:r>
      <w:r w:rsidR="00A46E07" w:rsidRPr="0024002E">
        <w:rPr>
          <w:rFonts w:ascii="Times New Roman" w:hAnsi="Times New Roman" w:cs="Times New Roman"/>
          <w:sz w:val="24"/>
          <w:szCs w:val="24"/>
        </w:rPr>
        <w:t>imposed have</w:t>
      </w:r>
      <w:r w:rsidR="00903FCD" w:rsidRPr="0024002E">
        <w:rPr>
          <w:rFonts w:ascii="Times New Roman" w:hAnsi="Times New Roman" w:cs="Times New Roman"/>
          <w:sz w:val="24"/>
          <w:szCs w:val="24"/>
        </w:rPr>
        <w:t xml:space="preserve"> been passed so as to pay for the ACA</w:t>
      </w:r>
      <w:r w:rsidR="008956E8" w:rsidRPr="0024002E">
        <w:rPr>
          <w:rFonts w:ascii="Times New Roman" w:hAnsi="Times New Roman" w:cs="Times New Roman"/>
          <w:color w:val="222222"/>
          <w:sz w:val="24"/>
          <w:szCs w:val="24"/>
          <w:shd w:val="clear" w:color="auto" w:fill="FFFFFF"/>
        </w:rPr>
        <w:t xml:space="preserve"> (Garrett &amp; Gangopadhyaya, 2016)</w:t>
      </w:r>
      <w:r w:rsidR="00903FCD" w:rsidRPr="0024002E">
        <w:rPr>
          <w:rFonts w:ascii="Times New Roman" w:hAnsi="Times New Roman" w:cs="Times New Roman"/>
          <w:sz w:val="24"/>
          <w:szCs w:val="24"/>
        </w:rPr>
        <w:t>.</w:t>
      </w:r>
      <w:r w:rsidR="008956E8" w:rsidRPr="0024002E">
        <w:rPr>
          <w:rFonts w:ascii="Times New Roman" w:hAnsi="Times New Roman" w:cs="Times New Roman"/>
          <w:sz w:val="24"/>
          <w:szCs w:val="24"/>
        </w:rPr>
        <w:t xml:space="preserve"> </w:t>
      </w:r>
      <w:r w:rsidR="00903FCD" w:rsidRPr="0024002E">
        <w:rPr>
          <w:rFonts w:ascii="Times New Roman" w:hAnsi="Times New Roman" w:cs="Times New Roman"/>
          <w:sz w:val="24"/>
          <w:szCs w:val="24"/>
        </w:rPr>
        <w:t xml:space="preserve">ACA </w:t>
      </w:r>
      <w:r w:rsidR="00A46E07" w:rsidRPr="0024002E">
        <w:rPr>
          <w:rFonts w:ascii="Times New Roman" w:hAnsi="Times New Roman" w:cs="Times New Roman"/>
          <w:sz w:val="24"/>
          <w:szCs w:val="24"/>
        </w:rPr>
        <w:t>p</w:t>
      </w:r>
      <w:r w:rsidR="00903FCD" w:rsidRPr="0024002E">
        <w:rPr>
          <w:rFonts w:ascii="Times New Roman" w:hAnsi="Times New Roman" w:cs="Times New Roman"/>
          <w:sz w:val="24"/>
          <w:szCs w:val="24"/>
        </w:rPr>
        <w:t xml:space="preserve">ayments were also drawn from people with high income and savings. </w:t>
      </w:r>
    </w:p>
    <w:p w:rsidR="006B79BB" w:rsidRPr="0024002E" w:rsidRDefault="006B79BB" w:rsidP="00E76D5F">
      <w:pPr>
        <w:spacing w:line="480" w:lineRule="auto"/>
        <w:ind w:firstLine="720"/>
        <w:jc w:val="both"/>
        <w:rPr>
          <w:rFonts w:ascii="Times New Roman" w:hAnsi="Times New Roman" w:cs="Times New Roman"/>
          <w:sz w:val="24"/>
          <w:szCs w:val="24"/>
        </w:rPr>
      </w:pPr>
      <w:r w:rsidRPr="0024002E">
        <w:rPr>
          <w:rFonts w:ascii="Times New Roman" w:hAnsi="Times New Roman" w:cs="Times New Roman"/>
          <w:sz w:val="24"/>
          <w:szCs w:val="24"/>
        </w:rPr>
        <w:t>It suffices to conclude that the advantages of the Act outweigh the disadvantages. The Affordable Care Act b</w:t>
      </w:r>
      <w:r w:rsidR="00D00EC3" w:rsidRPr="0024002E">
        <w:rPr>
          <w:rFonts w:ascii="Times New Roman" w:hAnsi="Times New Roman" w:cs="Times New Roman"/>
          <w:sz w:val="24"/>
          <w:szCs w:val="24"/>
        </w:rPr>
        <w:t xml:space="preserve">rings with it medical benefits. It helps build a health nation and hence, a productive society. The benefits include free accessibility to health care services, and limitless services in healthcare. However, many people cannot afford to secure the expensive medical cover which many insurance companies are mandated to issue by the US government. </w:t>
      </w:r>
    </w:p>
    <w:p w:rsidR="0025638A" w:rsidRPr="0024002E" w:rsidRDefault="0025638A" w:rsidP="00E76D5F">
      <w:pPr>
        <w:spacing w:line="480" w:lineRule="auto"/>
        <w:jc w:val="center"/>
        <w:rPr>
          <w:rFonts w:ascii="Times New Roman" w:hAnsi="Times New Roman" w:cs="Times New Roman"/>
          <w:sz w:val="24"/>
          <w:szCs w:val="24"/>
        </w:rPr>
      </w:pPr>
      <w:r w:rsidRPr="0024002E">
        <w:rPr>
          <w:rFonts w:ascii="Times New Roman" w:hAnsi="Times New Roman" w:cs="Times New Roman"/>
          <w:sz w:val="24"/>
          <w:szCs w:val="24"/>
        </w:rPr>
        <w:lastRenderedPageBreak/>
        <w:t>References</w:t>
      </w:r>
    </w:p>
    <w:p w:rsidR="00E76D5F" w:rsidRPr="0024002E" w:rsidRDefault="00E76D5F" w:rsidP="00E76D5F">
      <w:pPr>
        <w:spacing w:after="0" w:line="480" w:lineRule="auto"/>
        <w:ind w:left="576" w:right="-144" w:hanging="720"/>
        <w:jc w:val="both"/>
        <w:rPr>
          <w:rFonts w:ascii="Times New Roman" w:hAnsi="Times New Roman" w:cs="Times New Roman"/>
          <w:color w:val="222222"/>
          <w:sz w:val="24"/>
          <w:szCs w:val="24"/>
          <w:shd w:val="clear" w:color="auto" w:fill="FFFFFF"/>
        </w:rPr>
      </w:pPr>
      <w:r w:rsidRPr="0024002E">
        <w:rPr>
          <w:rFonts w:ascii="Times New Roman" w:hAnsi="Times New Roman" w:cs="Times New Roman"/>
          <w:color w:val="222222"/>
          <w:sz w:val="24"/>
          <w:szCs w:val="24"/>
          <w:shd w:val="clear" w:color="auto" w:fill="FFFFFF"/>
        </w:rPr>
        <w:t>Blumenthal, D., &amp; Collins, S. R. (2014). Health care coverage under the Affordable Care Act—a progress report.</w:t>
      </w:r>
    </w:p>
    <w:p w:rsidR="00E76D5F" w:rsidRPr="0024002E" w:rsidRDefault="00E76D5F" w:rsidP="00E76D5F">
      <w:pPr>
        <w:spacing w:after="0" w:line="480" w:lineRule="auto"/>
        <w:ind w:left="576" w:right="-144" w:hanging="720"/>
        <w:jc w:val="both"/>
        <w:rPr>
          <w:rFonts w:ascii="Times New Roman" w:hAnsi="Times New Roman" w:cs="Times New Roman"/>
          <w:color w:val="222222"/>
          <w:sz w:val="24"/>
          <w:szCs w:val="24"/>
          <w:shd w:val="clear" w:color="auto" w:fill="FFFFFF"/>
        </w:rPr>
      </w:pPr>
      <w:r w:rsidRPr="0024002E">
        <w:rPr>
          <w:rFonts w:ascii="Times New Roman" w:hAnsi="Times New Roman" w:cs="Times New Roman"/>
          <w:color w:val="222222"/>
          <w:sz w:val="24"/>
          <w:szCs w:val="24"/>
          <w:shd w:val="clear" w:color="auto" w:fill="FFFFFF"/>
        </w:rPr>
        <w:t>Blumenthal, D., Abrams, M., &amp; Nuzum, R. (2015). The affordable care act at 5 years.</w:t>
      </w:r>
    </w:p>
    <w:p w:rsidR="00E76D5F" w:rsidRPr="0024002E" w:rsidRDefault="00E76D5F" w:rsidP="00E76D5F">
      <w:pPr>
        <w:spacing w:after="0" w:line="480" w:lineRule="auto"/>
        <w:ind w:left="576" w:right="-144" w:hanging="720"/>
        <w:jc w:val="both"/>
        <w:rPr>
          <w:rFonts w:ascii="Times New Roman" w:hAnsi="Times New Roman" w:cs="Times New Roman"/>
          <w:color w:val="222222"/>
          <w:sz w:val="24"/>
          <w:szCs w:val="24"/>
          <w:shd w:val="clear" w:color="auto" w:fill="FFFFFF"/>
        </w:rPr>
      </w:pPr>
      <w:r w:rsidRPr="0024002E">
        <w:rPr>
          <w:rFonts w:ascii="Times New Roman" w:hAnsi="Times New Roman" w:cs="Times New Roman"/>
          <w:color w:val="222222"/>
          <w:sz w:val="24"/>
          <w:szCs w:val="24"/>
          <w:shd w:val="clear" w:color="auto" w:fill="FFFFFF"/>
        </w:rPr>
        <w:t>Davis, K., Abrams, M., &amp; Stremikis, K. (2011). How the Affordable Care Act will strengthen the nation's primary care foundation. </w:t>
      </w:r>
      <w:r w:rsidRPr="0024002E">
        <w:rPr>
          <w:rFonts w:ascii="Times New Roman" w:hAnsi="Times New Roman" w:cs="Times New Roman"/>
          <w:i/>
          <w:iCs/>
          <w:color w:val="222222"/>
          <w:sz w:val="24"/>
          <w:szCs w:val="24"/>
          <w:shd w:val="clear" w:color="auto" w:fill="FFFFFF"/>
        </w:rPr>
        <w:t>Journal of general internal medicine</w:t>
      </w:r>
      <w:r w:rsidRPr="0024002E">
        <w:rPr>
          <w:rFonts w:ascii="Times New Roman" w:hAnsi="Times New Roman" w:cs="Times New Roman"/>
          <w:color w:val="222222"/>
          <w:sz w:val="24"/>
          <w:szCs w:val="24"/>
          <w:shd w:val="clear" w:color="auto" w:fill="FFFFFF"/>
        </w:rPr>
        <w:t>, </w:t>
      </w:r>
      <w:r w:rsidRPr="0024002E">
        <w:rPr>
          <w:rFonts w:ascii="Times New Roman" w:hAnsi="Times New Roman" w:cs="Times New Roman"/>
          <w:i/>
          <w:iCs/>
          <w:color w:val="222222"/>
          <w:sz w:val="24"/>
          <w:szCs w:val="24"/>
          <w:shd w:val="clear" w:color="auto" w:fill="FFFFFF"/>
        </w:rPr>
        <w:t>26</w:t>
      </w:r>
      <w:r w:rsidRPr="0024002E">
        <w:rPr>
          <w:rFonts w:ascii="Times New Roman" w:hAnsi="Times New Roman" w:cs="Times New Roman"/>
          <w:color w:val="222222"/>
          <w:sz w:val="24"/>
          <w:szCs w:val="24"/>
          <w:shd w:val="clear" w:color="auto" w:fill="FFFFFF"/>
        </w:rPr>
        <w:t>(10), 1201.</w:t>
      </w:r>
    </w:p>
    <w:p w:rsidR="00E76D5F" w:rsidRPr="0024002E" w:rsidRDefault="00E76D5F" w:rsidP="00E76D5F">
      <w:pPr>
        <w:spacing w:after="0" w:line="480" w:lineRule="auto"/>
        <w:ind w:left="576" w:right="-144" w:hanging="720"/>
        <w:jc w:val="both"/>
        <w:rPr>
          <w:rFonts w:ascii="Times New Roman" w:hAnsi="Times New Roman" w:cs="Times New Roman"/>
          <w:color w:val="222222"/>
          <w:sz w:val="24"/>
          <w:szCs w:val="24"/>
          <w:shd w:val="clear" w:color="auto" w:fill="FFFFFF"/>
        </w:rPr>
      </w:pPr>
      <w:r w:rsidRPr="0024002E">
        <w:rPr>
          <w:rFonts w:ascii="Times New Roman" w:hAnsi="Times New Roman" w:cs="Times New Roman"/>
          <w:color w:val="222222"/>
          <w:sz w:val="24"/>
          <w:szCs w:val="24"/>
          <w:shd w:val="clear" w:color="auto" w:fill="FFFFFF"/>
        </w:rPr>
        <w:t>Garrett, A. B., &amp; Gangopadhyaya, A. (2016). Who gained health insurance coverage under the ACA, and where do they live?. </w:t>
      </w:r>
      <w:r w:rsidRPr="0024002E">
        <w:rPr>
          <w:rFonts w:ascii="Times New Roman" w:hAnsi="Times New Roman" w:cs="Times New Roman"/>
          <w:i/>
          <w:iCs/>
          <w:color w:val="222222"/>
          <w:sz w:val="24"/>
          <w:szCs w:val="24"/>
          <w:shd w:val="clear" w:color="auto" w:fill="FFFFFF"/>
        </w:rPr>
        <w:t>Urban Institute, ACA Implementation—Monitoring and Tracking</w:t>
      </w:r>
      <w:r w:rsidRPr="0024002E">
        <w:rPr>
          <w:rFonts w:ascii="Times New Roman" w:hAnsi="Times New Roman" w:cs="Times New Roman"/>
          <w:color w:val="222222"/>
          <w:sz w:val="24"/>
          <w:szCs w:val="24"/>
          <w:shd w:val="clear" w:color="auto" w:fill="FFFFFF"/>
        </w:rPr>
        <w:t>.</w:t>
      </w:r>
    </w:p>
    <w:p w:rsidR="00E76D5F" w:rsidRPr="0024002E" w:rsidRDefault="00E76D5F" w:rsidP="00E76D5F">
      <w:pPr>
        <w:spacing w:after="0" w:line="480" w:lineRule="auto"/>
        <w:ind w:left="576" w:right="-144" w:hanging="720"/>
        <w:jc w:val="both"/>
        <w:rPr>
          <w:rFonts w:ascii="Times New Roman" w:hAnsi="Times New Roman" w:cs="Times New Roman"/>
          <w:color w:val="222222"/>
          <w:sz w:val="24"/>
          <w:szCs w:val="24"/>
          <w:shd w:val="clear" w:color="auto" w:fill="FFFFFF"/>
        </w:rPr>
      </w:pPr>
      <w:r w:rsidRPr="0024002E">
        <w:rPr>
          <w:rFonts w:ascii="Times New Roman" w:hAnsi="Times New Roman" w:cs="Times New Roman"/>
          <w:color w:val="222222"/>
          <w:sz w:val="24"/>
          <w:szCs w:val="24"/>
          <w:shd w:val="clear" w:color="auto" w:fill="FFFFFF"/>
        </w:rPr>
        <w:t>Hall, M. A., &amp; Lord, R. (2014). Obamacare: what the Affordable Care Act means for patients and physicians. </w:t>
      </w:r>
      <w:r w:rsidRPr="0024002E">
        <w:rPr>
          <w:rFonts w:ascii="Times New Roman" w:hAnsi="Times New Roman" w:cs="Times New Roman"/>
          <w:i/>
          <w:iCs/>
          <w:color w:val="222222"/>
          <w:sz w:val="24"/>
          <w:szCs w:val="24"/>
          <w:shd w:val="clear" w:color="auto" w:fill="FFFFFF"/>
        </w:rPr>
        <w:t>Bmj</w:t>
      </w:r>
      <w:r w:rsidRPr="0024002E">
        <w:rPr>
          <w:rFonts w:ascii="Times New Roman" w:hAnsi="Times New Roman" w:cs="Times New Roman"/>
          <w:color w:val="222222"/>
          <w:sz w:val="24"/>
          <w:szCs w:val="24"/>
          <w:shd w:val="clear" w:color="auto" w:fill="FFFFFF"/>
        </w:rPr>
        <w:t>, </w:t>
      </w:r>
      <w:r w:rsidRPr="0024002E">
        <w:rPr>
          <w:rFonts w:ascii="Times New Roman" w:hAnsi="Times New Roman" w:cs="Times New Roman"/>
          <w:i/>
          <w:iCs/>
          <w:color w:val="222222"/>
          <w:sz w:val="24"/>
          <w:szCs w:val="24"/>
          <w:shd w:val="clear" w:color="auto" w:fill="FFFFFF"/>
        </w:rPr>
        <w:t>349</w:t>
      </w:r>
      <w:r w:rsidRPr="0024002E">
        <w:rPr>
          <w:rFonts w:ascii="Times New Roman" w:hAnsi="Times New Roman" w:cs="Times New Roman"/>
          <w:color w:val="222222"/>
          <w:sz w:val="24"/>
          <w:szCs w:val="24"/>
          <w:shd w:val="clear" w:color="auto" w:fill="FFFFFF"/>
        </w:rPr>
        <w:t>, g5376.</w:t>
      </w:r>
    </w:p>
    <w:p w:rsidR="00E76D5F" w:rsidRPr="0024002E" w:rsidRDefault="00E76D5F" w:rsidP="00E76D5F">
      <w:pPr>
        <w:spacing w:after="0" w:line="480" w:lineRule="auto"/>
        <w:ind w:left="576" w:right="-144" w:hanging="720"/>
        <w:jc w:val="both"/>
        <w:rPr>
          <w:rFonts w:ascii="Times New Roman" w:hAnsi="Times New Roman" w:cs="Times New Roman"/>
          <w:color w:val="222222"/>
          <w:sz w:val="24"/>
          <w:szCs w:val="24"/>
          <w:shd w:val="clear" w:color="auto" w:fill="FFFFFF"/>
        </w:rPr>
      </w:pPr>
      <w:r w:rsidRPr="0024002E">
        <w:rPr>
          <w:rFonts w:ascii="Times New Roman" w:hAnsi="Times New Roman" w:cs="Times New Roman"/>
          <w:color w:val="222222"/>
          <w:sz w:val="24"/>
          <w:szCs w:val="24"/>
          <w:shd w:val="clear" w:color="auto" w:fill="FFFFFF"/>
        </w:rPr>
        <w:t>Harris, J. R., &amp; Wallace, R. B. (2012). The Institute of Medicine’s new report on living well with chronic illness. </w:t>
      </w:r>
      <w:r w:rsidRPr="0024002E">
        <w:rPr>
          <w:rFonts w:ascii="Times New Roman" w:hAnsi="Times New Roman" w:cs="Times New Roman"/>
          <w:i/>
          <w:iCs/>
          <w:color w:val="222222"/>
          <w:sz w:val="24"/>
          <w:szCs w:val="24"/>
          <w:shd w:val="clear" w:color="auto" w:fill="FFFFFF"/>
        </w:rPr>
        <w:t>Preventing chronic disease</w:t>
      </w:r>
      <w:r w:rsidRPr="0024002E">
        <w:rPr>
          <w:rFonts w:ascii="Times New Roman" w:hAnsi="Times New Roman" w:cs="Times New Roman"/>
          <w:color w:val="222222"/>
          <w:sz w:val="24"/>
          <w:szCs w:val="24"/>
          <w:shd w:val="clear" w:color="auto" w:fill="FFFFFF"/>
        </w:rPr>
        <w:t>, </w:t>
      </w:r>
      <w:r w:rsidRPr="0024002E">
        <w:rPr>
          <w:rFonts w:ascii="Times New Roman" w:hAnsi="Times New Roman" w:cs="Times New Roman"/>
          <w:i/>
          <w:iCs/>
          <w:color w:val="222222"/>
          <w:sz w:val="24"/>
          <w:szCs w:val="24"/>
          <w:shd w:val="clear" w:color="auto" w:fill="FFFFFF"/>
        </w:rPr>
        <w:t>9</w:t>
      </w:r>
      <w:r w:rsidRPr="0024002E">
        <w:rPr>
          <w:rFonts w:ascii="Times New Roman" w:hAnsi="Times New Roman" w:cs="Times New Roman"/>
          <w:color w:val="222222"/>
          <w:sz w:val="24"/>
          <w:szCs w:val="24"/>
          <w:shd w:val="clear" w:color="auto" w:fill="FFFFFF"/>
        </w:rPr>
        <w:t>.</w:t>
      </w:r>
    </w:p>
    <w:p w:rsidR="00E76D5F" w:rsidRPr="0024002E" w:rsidRDefault="00E76D5F" w:rsidP="00E76D5F">
      <w:pPr>
        <w:spacing w:after="0" w:line="480" w:lineRule="auto"/>
        <w:ind w:left="576" w:right="-144" w:hanging="720"/>
        <w:jc w:val="both"/>
        <w:rPr>
          <w:rFonts w:ascii="Times New Roman" w:hAnsi="Times New Roman" w:cs="Times New Roman"/>
          <w:color w:val="222222"/>
          <w:sz w:val="24"/>
          <w:szCs w:val="24"/>
          <w:shd w:val="clear" w:color="auto" w:fill="FFFFFF"/>
        </w:rPr>
      </w:pPr>
      <w:r w:rsidRPr="0024002E">
        <w:rPr>
          <w:rFonts w:ascii="Times New Roman" w:hAnsi="Times New Roman" w:cs="Times New Roman"/>
          <w:color w:val="222222"/>
          <w:sz w:val="24"/>
          <w:szCs w:val="24"/>
          <w:shd w:val="clear" w:color="auto" w:fill="FFFFFF"/>
        </w:rPr>
        <w:t>Kocher, R., Emanuel, E. J., &amp; DeParle, N. A. M. (2010). The Affordable Care Act and the future of clinical medicine: the opportunities and challenges. </w:t>
      </w:r>
      <w:r w:rsidRPr="0024002E">
        <w:rPr>
          <w:rFonts w:ascii="Times New Roman" w:hAnsi="Times New Roman" w:cs="Times New Roman"/>
          <w:i/>
          <w:iCs/>
          <w:color w:val="222222"/>
          <w:sz w:val="24"/>
          <w:szCs w:val="24"/>
          <w:shd w:val="clear" w:color="auto" w:fill="FFFFFF"/>
        </w:rPr>
        <w:t>Annals of internal medicine</w:t>
      </w:r>
      <w:r w:rsidRPr="0024002E">
        <w:rPr>
          <w:rFonts w:ascii="Times New Roman" w:hAnsi="Times New Roman" w:cs="Times New Roman"/>
          <w:color w:val="222222"/>
          <w:sz w:val="24"/>
          <w:szCs w:val="24"/>
          <w:shd w:val="clear" w:color="auto" w:fill="FFFFFF"/>
        </w:rPr>
        <w:t>, </w:t>
      </w:r>
      <w:r w:rsidRPr="0024002E">
        <w:rPr>
          <w:rFonts w:ascii="Times New Roman" w:hAnsi="Times New Roman" w:cs="Times New Roman"/>
          <w:i/>
          <w:iCs/>
          <w:color w:val="222222"/>
          <w:sz w:val="24"/>
          <w:szCs w:val="24"/>
          <w:shd w:val="clear" w:color="auto" w:fill="FFFFFF"/>
        </w:rPr>
        <w:t>153</w:t>
      </w:r>
      <w:r w:rsidRPr="0024002E">
        <w:rPr>
          <w:rFonts w:ascii="Times New Roman" w:hAnsi="Times New Roman" w:cs="Times New Roman"/>
          <w:color w:val="222222"/>
          <w:sz w:val="24"/>
          <w:szCs w:val="24"/>
          <w:shd w:val="clear" w:color="auto" w:fill="FFFFFF"/>
        </w:rPr>
        <w:t>(8), 536-539.</w:t>
      </w:r>
    </w:p>
    <w:p w:rsidR="00E76D5F" w:rsidRPr="0024002E" w:rsidRDefault="00E76D5F" w:rsidP="00E76D5F">
      <w:pPr>
        <w:spacing w:after="0" w:line="480" w:lineRule="auto"/>
        <w:ind w:left="576" w:right="-144" w:hanging="720"/>
        <w:jc w:val="both"/>
        <w:rPr>
          <w:rFonts w:ascii="Times New Roman" w:hAnsi="Times New Roman" w:cs="Times New Roman"/>
          <w:color w:val="222222"/>
          <w:sz w:val="24"/>
          <w:szCs w:val="24"/>
          <w:shd w:val="clear" w:color="auto" w:fill="FFFFFF"/>
        </w:rPr>
      </w:pPr>
      <w:r w:rsidRPr="0024002E">
        <w:rPr>
          <w:rFonts w:ascii="Times New Roman" w:hAnsi="Times New Roman" w:cs="Times New Roman"/>
          <w:color w:val="222222"/>
          <w:sz w:val="24"/>
          <w:szCs w:val="24"/>
          <w:shd w:val="clear" w:color="auto" w:fill="FFFFFF"/>
        </w:rPr>
        <w:t>Protection, P., &amp; Act, A. C. (2010). Patient protection and affordable care act. </w:t>
      </w:r>
      <w:r w:rsidRPr="0024002E">
        <w:rPr>
          <w:rFonts w:ascii="Times New Roman" w:hAnsi="Times New Roman" w:cs="Times New Roman"/>
          <w:i/>
          <w:iCs/>
          <w:color w:val="222222"/>
          <w:sz w:val="24"/>
          <w:szCs w:val="24"/>
          <w:shd w:val="clear" w:color="auto" w:fill="FFFFFF"/>
        </w:rPr>
        <w:t>Public law</w:t>
      </w:r>
      <w:r w:rsidRPr="0024002E">
        <w:rPr>
          <w:rFonts w:ascii="Times New Roman" w:hAnsi="Times New Roman" w:cs="Times New Roman"/>
          <w:color w:val="222222"/>
          <w:sz w:val="24"/>
          <w:szCs w:val="24"/>
          <w:shd w:val="clear" w:color="auto" w:fill="FFFFFF"/>
        </w:rPr>
        <w:t>, </w:t>
      </w:r>
      <w:r w:rsidRPr="0024002E">
        <w:rPr>
          <w:rFonts w:ascii="Times New Roman" w:hAnsi="Times New Roman" w:cs="Times New Roman"/>
          <w:i/>
          <w:iCs/>
          <w:color w:val="222222"/>
          <w:sz w:val="24"/>
          <w:szCs w:val="24"/>
          <w:shd w:val="clear" w:color="auto" w:fill="FFFFFF"/>
        </w:rPr>
        <w:t>111</w:t>
      </w:r>
      <w:r w:rsidRPr="0024002E">
        <w:rPr>
          <w:rFonts w:ascii="Times New Roman" w:hAnsi="Times New Roman" w:cs="Times New Roman"/>
          <w:color w:val="222222"/>
          <w:sz w:val="24"/>
          <w:szCs w:val="24"/>
          <w:shd w:val="clear" w:color="auto" w:fill="FFFFFF"/>
        </w:rPr>
        <w:t>(48), 759-762.</w:t>
      </w:r>
    </w:p>
    <w:p w:rsidR="0025638A" w:rsidRPr="0024002E" w:rsidRDefault="0025638A" w:rsidP="0024002E">
      <w:pPr>
        <w:spacing w:line="480" w:lineRule="auto"/>
        <w:jc w:val="both"/>
        <w:rPr>
          <w:rFonts w:ascii="Times New Roman" w:hAnsi="Times New Roman" w:cs="Times New Roman"/>
          <w:sz w:val="24"/>
          <w:szCs w:val="24"/>
        </w:rPr>
      </w:pPr>
    </w:p>
    <w:p w:rsidR="00C35C1A" w:rsidRPr="0024002E" w:rsidRDefault="00C35C1A" w:rsidP="0024002E">
      <w:pPr>
        <w:spacing w:line="480" w:lineRule="auto"/>
        <w:jc w:val="both"/>
        <w:rPr>
          <w:rFonts w:ascii="Times New Roman" w:hAnsi="Times New Roman" w:cs="Times New Roman"/>
          <w:sz w:val="24"/>
          <w:szCs w:val="24"/>
        </w:rPr>
      </w:pPr>
    </w:p>
    <w:sectPr w:rsidR="00C35C1A" w:rsidRPr="0024002E" w:rsidSect="0027379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883" w:rsidRDefault="00720883" w:rsidP="0027379A">
      <w:pPr>
        <w:spacing w:after="0" w:line="240" w:lineRule="auto"/>
      </w:pPr>
      <w:r>
        <w:separator/>
      </w:r>
    </w:p>
  </w:endnote>
  <w:endnote w:type="continuationSeparator" w:id="0">
    <w:p w:rsidR="00720883" w:rsidRDefault="00720883" w:rsidP="00273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883" w:rsidRDefault="00720883" w:rsidP="0027379A">
      <w:pPr>
        <w:spacing w:after="0" w:line="240" w:lineRule="auto"/>
      </w:pPr>
      <w:r>
        <w:separator/>
      </w:r>
    </w:p>
  </w:footnote>
  <w:footnote w:type="continuationSeparator" w:id="0">
    <w:p w:rsidR="00720883" w:rsidRDefault="00720883" w:rsidP="002737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1119640"/>
      <w:docPartObj>
        <w:docPartGallery w:val="Page Numbers (Top of Page)"/>
        <w:docPartUnique/>
      </w:docPartObj>
    </w:sdtPr>
    <w:sdtEndPr>
      <w:rPr>
        <w:noProof/>
      </w:rPr>
    </w:sdtEndPr>
    <w:sdtContent>
      <w:p w:rsidR="0027379A" w:rsidRPr="0027379A" w:rsidRDefault="0027379A" w:rsidP="0027379A">
        <w:pPr>
          <w:pStyle w:val="Header"/>
          <w:jc w:val="right"/>
          <w:rPr>
            <w:rFonts w:ascii="Times New Roman" w:hAnsi="Times New Roman" w:cs="Times New Roman"/>
            <w:sz w:val="24"/>
            <w:szCs w:val="24"/>
          </w:rPr>
        </w:pPr>
        <w:r w:rsidRPr="0027379A">
          <w:rPr>
            <w:rFonts w:ascii="Times New Roman" w:hAnsi="Times New Roman" w:cs="Times New Roman"/>
            <w:sz w:val="24"/>
            <w:szCs w:val="24"/>
          </w:rPr>
          <w:t>AFFORDABLE CARE ACT</w:t>
        </w:r>
        <w:r>
          <w:rPr>
            <w:rFonts w:ascii="Times New Roman" w:hAnsi="Times New Roman" w:cs="Times New Roman"/>
            <w:sz w:val="24"/>
            <w:szCs w:val="24"/>
          </w:rPr>
          <w:t xml:space="preserve">                                                                                                          </w:t>
        </w:r>
        <w:r w:rsidRPr="0027379A">
          <w:rPr>
            <w:rFonts w:ascii="Times New Roman" w:hAnsi="Times New Roman" w:cs="Times New Roman"/>
            <w:sz w:val="24"/>
            <w:szCs w:val="24"/>
          </w:rPr>
          <w:t xml:space="preserve"> </w:t>
        </w:r>
        <w:r w:rsidRPr="0027379A">
          <w:rPr>
            <w:rFonts w:ascii="Times New Roman" w:hAnsi="Times New Roman" w:cs="Times New Roman"/>
            <w:sz w:val="24"/>
            <w:szCs w:val="24"/>
          </w:rPr>
          <w:fldChar w:fldCharType="begin"/>
        </w:r>
        <w:r w:rsidRPr="0027379A">
          <w:rPr>
            <w:rFonts w:ascii="Times New Roman" w:hAnsi="Times New Roman" w:cs="Times New Roman"/>
            <w:sz w:val="24"/>
            <w:szCs w:val="24"/>
          </w:rPr>
          <w:instrText xml:space="preserve"> PAGE   \* MERGEFORMAT </w:instrText>
        </w:r>
        <w:r w:rsidRPr="0027379A">
          <w:rPr>
            <w:rFonts w:ascii="Times New Roman" w:hAnsi="Times New Roman" w:cs="Times New Roman"/>
            <w:sz w:val="24"/>
            <w:szCs w:val="24"/>
          </w:rPr>
          <w:fldChar w:fldCharType="separate"/>
        </w:r>
        <w:r w:rsidR="00B53529">
          <w:rPr>
            <w:rFonts w:ascii="Times New Roman" w:hAnsi="Times New Roman" w:cs="Times New Roman"/>
            <w:noProof/>
            <w:sz w:val="24"/>
            <w:szCs w:val="24"/>
          </w:rPr>
          <w:t>2</w:t>
        </w:r>
        <w:r w:rsidRPr="0027379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79A" w:rsidRPr="0027379A" w:rsidRDefault="0027379A" w:rsidP="0027379A">
    <w:pPr>
      <w:pStyle w:val="Header"/>
      <w:jc w:val="right"/>
      <w:rPr>
        <w:rFonts w:ascii="Times New Roman" w:hAnsi="Times New Roman" w:cs="Times New Roman"/>
        <w:sz w:val="24"/>
        <w:szCs w:val="24"/>
      </w:rPr>
    </w:pPr>
    <w:r w:rsidRPr="0027379A">
      <w:rPr>
        <w:rFonts w:ascii="Times New Roman" w:hAnsi="Times New Roman" w:cs="Times New Roman"/>
        <w:sz w:val="24"/>
        <w:szCs w:val="24"/>
      </w:rPr>
      <w:t>Running Head: AFFORDABLE CARE ACT</w:t>
    </w:r>
    <w:r>
      <w:rPr>
        <w:rFonts w:ascii="Times New Roman" w:hAnsi="Times New Roman" w:cs="Times New Roman"/>
        <w:sz w:val="24"/>
        <w:szCs w:val="24"/>
      </w:rPr>
      <w:t xml:space="preserve">                                                                                </w:t>
    </w:r>
    <w:r w:rsidRPr="0027379A">
      <w:rPr>
        <w:rFonts w:ascii="Times New Roman" w:hAnsi="Times New Roman" w:cs="Times New Roman"/>
        <w:sz w:val="24"/>
        <w:szCs w:val="24"/>
      </w:rPr>
      <w:t xml:space="preserve"> </w:t>
    </w:r>
    <w:sdt>
      <w:sdtPr>
        <w:rPr>
          <w:rFonts w:ascii="Times New Roman" w:hAnsi="Times New Roman" w:cs="Times New Roman"/>
          <w:sz w:val="24"/>
          <w:szCs w:val="24"/>
        </w:rPr>
        <w:id w:val="-583454599"/>
        <w:docPartObj>
          <w:docPartGallery w:val="Page Numbers (Top of Page)"/>
          <w:docPartUnique/>
        </w:docPartObj>
      </w:sdtPr>
      <w:sdtEndPr>
        <w:rPr>
          <w:noProof/>
        </w:rPr>
      </w:sdtEndPr>
      <w:sdtContent>
        <w:r w:rsidRPr="0027379A">
          <w:rPr>
            <w:rFonts w:ascii="Times New Roman" w:hAnsi="Times New Roman" w:cs="Times New Roman"/>
            <w:sz w:val="24"/>
            <w:szCs w:val="24"/>
          </w:rPr>
          <w:fldChar w:fldCharType="begin"/>
        </w:r>
        <w:r w:rsidRPr="0027379A">
          <w:rPr>
            <w:rFonts w:ascii="Times New Roman" w:hAnsi="Times New Roman" w:cs="Times New Roman"/>
            <w:sz w:val="24"/>
            <w:szCs w:val="24"/>
          </w:rPr>
          <w:instrText xml:space="preserve"> PAGE   \* MERGEFORMAT </w:instrText>
        </w:r>
        <w:r w:rsidRPr="0027379A">
          <w:rPr>
            <w:rFonts w:ascii="Times New Roman" w:hAnsi="Times New Roman" w:cs="Times New Roman"/>
            <w:sz w:val="24"/>
            <w:szCs w:val="24"/>
          </w:rPr>
          <w:fldChar w:fldCharType="separate"/>
        </w:r>
        <w:r w:rsidR="00B53529">
          <w:rPr>
            <w:rFonts w:ascii="Times New Roman" w:hAnsi="Times New Roman" w:cs="Times New Roman"/>
            <w:noProof/>
            <w:sz w:val="24"/>
            <w:szCs w:val="24"/>
          </w:rPr>
          <w:t>1</w:t>
        </w:r>
        <w:r w:rsidRPr="0027379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553"/>
    <w:rsid w:val="0000637D"/>
    <w:rsid w:val="00022997"/>
    <w:rsid w:val="000264B8"/>
    <w:rsid w:val="00075D4F"/>
    <w:rsid w:val="00096FE6"/>
    <w:rsid w:val="00114CD5"/>
    <w:rsid w:val="00127D8A"/>
    <w:rsid w:val="00210B33"/>
    <w:rsid w:val="0024002E"/>
    <w:rsid w:val="00242322"/>
    <w:rsid w:val="0025638A"/>
    <w:rsid w:val="0027379A"/>
    <w:rsid w:val="002D7B6E"/>
    <w:rsid w:val="0034002B"/>
    <w:rsid w:val="00347A13"/>
    <w:rsid w:val="0037515D"/>
    <w:rsid w:val="0037703C"/>
    <w:rsid w:val="003825AD"/>
    <w:rsid w:val="00402D06"/>
    <w:rsid w:val="004934A7"/>
    <w:rsid w:val="00493ECC"/>
    <w:rsid w:val="005B3789"/>
    <w:rsid w:val="00603553"/>
    <w:rsid w:val="006523FB"/>
    <w:rsid w:val="006A51F7"/>
    <w:rsid w:val="006B79BB"/>
    <w:rsid w:val="006D31DB"/>
    <w:rsid w:val="006F37B6"/>
    <w:rsid w:val="00720883"/>
    <w:rsid w:val="00781AC5"/>
    <w:rsid w:val="00784244"/>
    <w:rsid w:val="007C0B3B"/>
    <w:rsid w:val="008956E8"/>
    <w:rsid w:val="00903FCD"/>
    <w:rsid w:val="009A5E57"/>
    <w:rsid w:val="00A35904"/>
    <w:rsid w:val="00A46E07"/>
    <w:rsid w:val="00B53529"/>
    <w:rsid w:val="00C11A94"/>
    <w:rsid w:val="00C35C1A"/>
    <w:rsid w:val="00C73856"/>
    <w:rsid w:val="00D00EC3"/>
    <w:rsid w:val="00D22F45"/>
    <w:rsid w:val="00E34EC9"/>
    <w:rsid w:val="00E76D5F"/>
    <w:rsid w:val="00EB21F8"/>
    <w:rsid w:val="00EC2A57"/>
    <w:rsid w:val="00ED6265"/>
    <w:rsid w:val="00EF0928"/>
    <w:rsid w:val="00F861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C5C3FB-2FD8-4787-B158-DF3C6C852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03553"/>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3">
    <w:name w:val="heading 3"/>
    <w:basedOn w:val="Normal"/>
    <w:link w:val="Heading3Char"/>
    <w:uiPriority w:val="9"/>
    <w:qFormat/>
    <w:rsid w:val="00603553"/>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3553"/>
    <w:rPr>
      <w:rFonts w:ascii="Times New Roman" w:eastAsia="Times New Roman" w:hAnsi="Times New Roman" w:cs="Times New Roman"/>
      <w:b/>
      <w:bCs/>
      <w:sz w:val="36"/>
      <w:szCs w:val="36"/>
      <w:lang w:eastAsia="en-CA"/>
    </w:rPr>
  </w:style>
  <w:style w:type="character" w:customStyle="1" w:styleId="Heading3Char">
    <w:name w:val="Heading 3 Char"/>
    <w:basedOn w:val="DefaultParagraphFont"/>
    <w:link w:val="Heading3"/>
    <w:uiPriority w:val="9"/>
    <w:rsid w:val="00603553"/>
    <w:rPr>
      <w:rFonts w:ascii="Times New Roman" w:eastAsia="Times New Roman" w:hAnsi="Times New Roman" w:cs="Times New Roman"/>
      <w:b/>
      <w:bCs/>
      <w:sz w:val="27"/>
      <w:szCs w:val="27"/>
      <w:lang w:eastAsia="en-CA"/>
    </w:rPr>
  </w:style>
  <w:style w:type="paragraph" w:styleId="NormalWeb">
    <w:name w:val="Normal (Web)"/>
    <w:basedOn w:val="Normal"/>
    <w:uiPriority w:val="99"/>
    <w:semiHidden/>
    <w:unhideWhenUsed/>
    <w:rsid w:val="0060355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603553"/>
    <w:rPr>
      <w:color w:val="0000FF"/>
      <w:u w:val="single"/>
    </w:rPr>
  </w:style>
  <w:style w:type="paragraph" w:styleId="Header">
    <w:name w:val="header"/>
    <w:basedOn w:val="Normal"/>
    <w:link w:val="HeaderChar"/>
    <w:uiPriority w:val="99"/>
    <w:unhideWhenUsed/>
    <w:rsid w:val="00273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79A"/>
  </w:style>
  <w:style w:type="paragraph" w:styleId="Footer">
    <w:name w:val="footer"/>
    <w:basedOn w:val="Normal"/>
    <w:link w:val="FooterChar"/>
    <w:uiPriority w:val="99"/>
    <w:unhideWhenUsed/>
    <w:rsid w:val="00273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803756">
      <w:bodyDiv w:val="1"/>
      <w:marLeft w:val="0"/>
      <w:marRight w:val="0"/>
      <w:marTop w:val="0"/>
      <w:marBottom w:val="0"/>
      <w:divBdr>
        <w:top w:val="none" w:sz="0" w:space="0" w:color="auto"/>
        <w:left w:val="none" w:sz="0" w:space="0" w:color="auto"/>
        <w:bottom w:val="none" w:sz="0" w:space="0" w:color="auto"/>
        <w:right w:val="none" w:sz="0" w:space="0" w:color="auto"/>
      </w:divBdr>
      <w:divsChild>
        <w:div w:id="183834160">
          <w:marLeft w:val="0"/>
          <w:marRight w:val="0"/>
          <w:marTop w:val="0"/>
          <w:marBottom w:val="0"/>
          <w:divBdr>
            <w:top w:val="none" w:sz="0" w:space="0" w:color="auto"/>
            <w:left w:val="none" w:sz="0" w:space="0" w:color="auto"/>
            <w:bottom w:val="none" w:sz="0" w:space="0" w:color="auto"/>
            <w:right w:val="none" w:sz="0" w:space="0" w:color="auto"/>
          </w:divBdr>
          <w:divsChild>
            <w:div w:id="1717120500">
              <w:marLeft w:val="0"/>
              <w:marRight w:val="0"/>
              <w:marTop w:val="0"/>
              <w:marBottom w:val="0"/>
              <w:divBdr>
                <w:top w:val="none" w:sz="0" w:space="0" w:color="auto"/>
                <w:left w:val="none" w:sz="0" w:space="0" w:color="auto"/>
                <w:bottom w:val="none" w:sz="0" w:space="0" w:color="auto"/>
                <w:right w:val="none" w:sz="0" w:space="0" w:color="auto"/>
              </w:divBdr>
            </w:div>
          </w:divsChild>
        </w:div>
        <w:div w:id="1877346469">
          <w:marLeft w:val="0"/>
          <w:marRight w:val="0"/>
          <w:marTop w:val="0"/>
          <w:marBottom w:val="0"/>
          <w:divBdr>
            <w:top w:val="none" w:sz="0" w:space="0" w:color="auto"/>
            <w:left w:val="none" w:sz="0" w:space="0" w:color="auto"/>
            <w:bottom w:val="none" w:sz="0" w:space="0" w:color="auto"/>
            <w:right w:val="none" w:sz="0" w:space="0" w:color="auto"/>
          </w:divBdr>
          <w:divsChild>
            <w:div w:id="979847950">
              <w:marLeft w:val="0"/>
              <w:marRight w:val="0"/>
              <w:marTop w:val="0"/>
              <w:marBottom w:val="0"/>
              <w:divBdr>
                <w:top w:val="none" w:sz="0" w:space="0" w:color="auto"/>
                <w:left w:val="none" w:sz="0" w:space="0" w:color="auto"/>
                <w:bottom w:val="none" w:sz="0" w:space="0" w:color="auto"/>
                <w:right w:val="none" w:sz="0" w:space="0" w:color="auto"/>
              </w:divBdr>
            </w:div>
          </w:divsChild>
        </w:div>
        <w:div w:id="48263561">
          <w:marLeft w:val="0"/>
          <w:marRight w:val="0"/>
          <w:marTop w:val="0"/>
          <w:marBottom w:val="0"/>
          <w:divBdr>
            <w:top w:val="none" w:sz="0" w:space="0" w:color="auto"/>
            <w:left w:val="none" w:sz="0" w:space="0" w:color="auto"/>
            <w:bottom w:val="none" w:sz="0" w:space="0" w:color="auto"/>
            <w:right w:val="none" w:sz="0" w:space="0" w:color="auto"/>
          </w:divBdr>
          <w:divsChild>
            <w:div w:id="6285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vinny</cp:lastModifiedBy>
  <cp:revision>2</cp:revision>
  <dcterms:created xsi:type="dcterms:W3CDTF">2019-12-09T03:17:00Z</dcterms:created>
  <dcterms:modified xsi:type="dcterms:W3CDTF">2019-12-09T03:17:00Z</dcterms:modified>
</cp:coreProperties>
</file>